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EE616" w14:textId="3DC741B0" w:rsidR="00F54E20" w:rsidRPr="000C15A1" w:rsidRDefault="00294AEB" w:rsidP="00F54E20">
      <w:pPr>
        <w:jc w:val="right"/>
        <w:rPr>
          <w:rFonts w:cstheme="minorHAnsi"/>
          <w:szCs w:val="24"/>
        </w:rPr>
      </w:pPr>
      <w:r w:rsidRPr="000C15A1">
        <w:rPr>
          <w:rFonts w:cstheme="minorHAnsi"/>
          <w:szCs w:val="24"/>
        </w:rPr>
        <w:t>Nowy Sącz</w:t>
      </w:r>
      <w:r w:rsidR="00F54E20" w:rsidRPr="000C15A1">
        <w:rPr>
          <w:rFonts w:cstheme="minorHAnsi"/>
          <w:szCs w:val="24"/>
        </w:rPr>
        <w:t xml:space="preserve">, dnia </w:t>
      </w:r>
      <w:r w:rsidRPr="000C15A1">
        <w:rPr>
          <w:rFonts w:cstheme="minorHAnsi"/>
          <w:szCs w:val="24"/>
        </w:rPr>
        <w:t>1 grudnia</w:t>
      </w:r>
      <w:r w:rsidR="00F54E20" w:rsidRPr="000C15A1">
        <w:rPr>
          <w:rFonts w:cstheme="minorHAnsi"/>
          <w:szCs w:val="24"/>
        </w:rPr>
        <w:t xml:space="preserve"> 2020 r.</w:t>
      </w:r>
    </w:p>
    <w:p w14:paraId="1714FA86" w14:textId="2149B40B" w:rsidR="0071196C" w:rsidRPr="006F371E" w:rsidRDefault="0071196C" w:rsidP="0071196C">
      <w:pPr>
        <w:rPr>
          <w:rFonts w:cstheme="minorHAnsi"/>
        </w:rPr>
      </w:pPr>
      <w:r w:rsidRPr="006F371E">
        <w:rPr>
          <w:rFonts w:cstheme="minorHAnsi"/>
        </w:rPr>
        <w:t>Szanowni Państwo,</w:t>
      </w:r>
    </w:p>
    <w:p w14:paraId="1ADB9F2E" w14:textId="4CCEDDCC" w:rsidR="0071196C" w:rsidRPr="006F371E" w:rsidRDefault="0071196C" w:rsidP="0071196C">
      <w:pPr>
        <w:pStyle w:val="Tekstpodstawowy"/>
        <w:rPr>
          <w:rFonts w:cstheme="minorHAnsi"/>
        </w:rPr>
      </w:pPr>
      <w:r w:rsidRPr="006F371E">
        <w:rPr>
          <w:rFonts w:cstheme="minorHAnsi"/>
        </w:rPr>
        <w:t xml:space="preserve">z dniem 21 grudnia 2020 r. zmienią się przepisy ustawy z dnia 16 lipca 2004 r. Prawo telekomunikacyjne. Konieczne jest przez to wprowadzenie zmian do obowiązującego Państwa wzorca regulaminu. Wprowadzone zmiany nie wpłyną na warunki cenowe (opłaty nie zostaną podwyższone lub obniżone) oraz na parametry jakościowe świadczonych na Państwa rzecz usług, a jedynie wdrożą nowe przepisy prawa. Nowelizacja przepisów zwiększa zakres przysługujących Państwu uprawnień, a zatem, zamierzone przez nas, opisane poniżej zmiany, będą miały dla Państwa pozytywny skutek i jedynie przyznają Państwu nowe prawa. </w:t>
      </w:r>
    </w:p>
    <w:p w14:paraId="76765989" w14:textId="6A596941" w:rsidR="0071196C" w:rsidRPr="006F371E" w:rsidRDefault="0071196C" w:rsidP="0071196C">
      <w:pPr>
        <w:pStyle w:val="Tekstpodstawowy"/>
        <w:rPr>
          <w:rFonts w:cstheme="minorHAnsi"/>
          <w:b/>
          <w:bCs/>
        </w:rPr>
      </w:pPr>
      <w:r w:rsidRPr="006F371E">
        <w:rPr>
          <w:rFonts w:cstheme="minorHAnsi"/>
          <w:b/>
          <w:bCs/>
        </w:rPr>
        <w:t>Postanowienia regulaminu w zmodyfikowanym brzmieniu stosowane będą wobec Państwa po upływie miesiąca od otrzymania niniejszego komunikatu</w:t>
      </w:r>
      <w:r w:rsidR="001C4641">
        <w:rPr>
          <w:rFonts w:cstheme="minorHAnsi"/>
          <w:b/>
          <w:bCs/>
        </w:rPr>
        <w:t>, jednakże nie wcześniej niż od dnia 1 stycznia 2021 r</w:t>
      </w:r>
      <w:r w:rsidRPr="006F371E">
        <w:rPr>
          <w:rFonts w:cstheme="minorHAnsi"/>
          <w:b/>
          <w:bCs/>
        </w:rPr>
        <w:t xml:space="preserve">. </w:t>
      </w:r>
      <w:r w:rsidRPr="006F371E">
        <w:rPr>
          <w:rFonts w:cstheme="minorHAnsi"/>
        </w:rPr>
        <w:t>W przypadku braku akceptacji zaproponowanych zmian, mają Państwo prawo do wypowiedzenia aktualnie obowiązującej umowy o</w:t>
      </w:r>
      <w:r w:rsidR="00712ED7">
        <w:rPr>
          <w:rFonts w:cstheme="minorHAnsi"/>
        </w:rPr>
        <w:t> </w:t>
      </w:r>
      <w:r w:rsidRPr="006F371E">
        <w:rPr>
          <w:rFonts w:cstheme="minorHAnsi"/>
        </w:rPr>
        <w:t>świadczenie usług telekomunikacyjnych w terminie jednego miesiąca od dnia otrzymania niniejszej informacji</w:t>
      </w:r>
      <w:r w:rsidR="001C4641">
        <w:rPr>
          <w:rFonts w:cstheme="minorHAnsi"/>
        </w:rPr>
        <w:t>, co najmniej do dnia 1 stycznia 2021 r</w:t>
      </w:r>
      <w:r w:rsidRPr="006F371E">
        <w:rPr>
          <w:rFonts w:cstheme="minorHAnsi"/>
        </w:rPr>
        <w:t>. Jednocześnie podkreślamy, że z</w:t>
      </w:r>
      <w:r w:rsidR="00712ED7">
        <w:rPr>
          <w:rFonts w:cstheme="minorHAnsi"/>
        </w:rPr>
        <w:t> </w:t>
      </w:r>
      <w:r w:rsidRPr="006F371E">
        <w:rPr>
          <w:rFonts w:cstheme="minorHAnsi"/>
        </w:rPr>
        <w:t>uwagi na konieczność dostosowania wzorca regulaminu do zmian w przepisach prawa, skorzystanie przez Państwa z</w:t>
      </w:r>
      <w:r w:rsidR="001029C0">
        <w:rPr>
          <w:rFonts w:cstheme="minorHAnsi"/>
        </w:rPr>
        <w:t> </w:t>
      </w:r>
      <w:r w:rsidRPr="006F371E">
        <w:rPr>
          <w:rFonts w:cstheme="minorHAnsi"/>
        </w:rPr>
        <w:t xml:space="preserve">prawa do wypowiedzenia umowy spowoduje konieczność zwrotu ulgi, o której mowa w art. 57 ust. 6 ustawy z dnia 16 lipca 2004 r. Prawo telekomunikacyjne. </w:t>
      </w:r>
    </w:p>
    <w:p w14:paraId="412816F4" w14:textId="6781B193" w:rsidR="00EC6459" w:rsidRDefault="0071196C" w:rsidP="006F371E">
      <w:pPr>
        <w:pStyle w:val="Tekstpodstawowy"/>
        <w:rPr>
          <w:rFonts w:cstheme="minorHAnsi"/>
        </w:rPr>
      </w:pPr>
      <w:r w:rsidRPr="006F371E">
        <w:rPr>
          <w:rFonts w:cstheme="minorHAnsi"/>
        </w:rPr>
        <w:t>Brak wypowiedzenia umowy w powyższym terminie oznaczać będzie kontynuację świadczenia na Państwa rzecz usług telekomunikacyjnych oraz akceptację zmienion</w:t>
      </w:r>
      <w:r w:rsidR="0099620C">
        <w:rPr>
          <w:rFonts w:cstheme="minorHAnsi"/>
        </w:rPr>
        <w:t>ego</w:t>
      </w:r>
      <w:r w:rsidRPr="006F371E">
        <w:rPr>
          <w:rFonts w:cstheme="minorHAnsi"/>
        </w:rPr>
        <w:t xml:space="preserve"> regulaminu. Poniżej przedstawiamy Państwu zakres modyfikacji.</w:t>
      </w:r>
    </w:p>
    <w:p w14:paraId="75863103" w14:textId="77777777" w:rsidR="0099620C" w:rsidRPr="0099620C" w:rsidRDefault="0099620C" w:rsidP="006F371E">
      <w:pPr>
        <w:pStyle w:val="Tekstpodstawowy"/>
        <w:rPr>
          <w:rFonts w:cstheme="minorHAnsi"/>
        </w:rPr>
      </w:pPr>
    </w:p>
    <w:p w14:paraId="166B3952" w14:textId="26A46EB2" w:rsidR="00CA415B" w:rsidRDefault="001C4641" w:rsidP="001C4641">
      <w:pPr>
        <w:pStyle w:val="Tekstpodstawowy"/>
        <w:jc w:val="center"/>
        <w:rPr>
          <w:rFonts w:cstheme="minorHAnsi"/>
          <w:b/>
          <w:bCs/>
          <w:szCs w:val="24"/>
        </w:rPr>
      </w:pPr>
      <w:r w:rsidRPr="000C15A1">
        <w:rPr>
          <w:rFonts w:cstheme="minorHAnsi"/>
          <w:b/>
          <w:bCs/>
          <w:szCs w:val="24"/>
        </w:rPr>
        <w:t>ZMIANY W</w:t>
      </w:r>
      <w:r>
        <w:rPr>
          <w:rFonts w:cstheme="minorHAnsi"/>
          <w:b/>
          <w:bCs/>
          <w:szCs w:val="24"/>
        </w:rPr>
        <w:t xml:space="preserve"> REGULAMINIE </w:t>
      </w:r>
      <w:r w:rsidRPr="001C4641">
        <w:rPr>
          <w:rFonts w:cstheme="minorHAnsi"/>
          <w:b/>
          <w:bCs/>
          <w:szCs w:val="24"/>
        </w:rPr>
        <w:t>ŚWIADCZENIA USŁUG TELEKOMUNIKACYJNYCH PRZEZ TELBESKID SPÓŁKA Z O.O.</w:t>
      </w:r>
      <w:r>
        <w:rPr>
          <w:rFonts w:cstheme="minorHAnsi"/>
          <w:b/>
          <w:bCs/>
          <w:szCs w:val="24"/>
        </w:rPr>
        <w:t xml:space="preserve"> DOTYCZĄCY</w:t>
      </w:r>
      <w:r w:rsidR="00712ED7">
        <w:rPr>
          <w:rFonts w:cstheme="minorHAnsi"/>
          <w:b/>
          <w:bCs/>
          <w:szCs w:val="24"/>
        </w:rPr>
        <w:t>M</w:t>
      </w:r>
      <w:r>
        <w:rPr>
          <w:rFonts w:cstheme="minorHAnsi"/>
          <w:b/>
          <w:bCs/>
          <w:szCs w:val="24"/>
        </w:rPr>
        <w:t xml:space="preserve"> USŁUG GŁOSOWYCH</w:t>
      </w:r>
    </w:p>
    <w:p w14:paraId="1F0C04C3" w14:textId="7C907469" w:rsidR="003A393A" w:rsidRPr="0099620C" w:rsidRDefault="001C4641" w:rsidP="0099620C">
      <w:pPr>
        <w:pStyle w:val="Tekstpodstawowy"/>
        <w:rPr>
          <w:rFonts w:cstheme="minorHAnsi"/>
          <w:szCs w:val="24"/>
        </w:rPr>
      </w:pPr>
      <w:commentRangeStart w:id="0"/>
      <w:r>
        <w:rPr>
          <w:rFonts w:cstheme="minorHAnsi"/>
          <w:szCs w:val="24"/>
        </w:rPr>
        <w:t>W regulaminie obowiązującym abonentów korzystających z usług głosowych wprowadzamy tylko jedną zmianę.</w:t>
      </w:r>
      <w:r w:rsidR="00D55027">
        <w:rPr>
          <w:rFonts w:cstheme="minorHAnsi"/>
          <w:szCs w:val="24"/>
        </w:rPr>
        <w:t xml:space="preserve"> Od dnia 1 stycznia 2021 r. abonenci, na rzecz których świadczymy usługi głosowe </w:t>
      </w:r>
      <w:r w:rsidRPr="001C4641">
        <w:rPr>
          <w:rFonts w:cstheme="minorHAnsi"/>
          <w:szCs w:val="24"/>
        </w:rPr>
        <w:t>będą mogli przenieść swój numer telefonu do</w:t>
      </w:r>
      <w:r w:rsidR="00712ED7">
        <w:rPr>
          <w:rFonts w:cstheme="minorHAnsi"/>
          <w:szCs w:val="24"/>
        </w:rPr>
        <w:t xml:space="preserve"> istniejącej </w:t>
      </w:r>
      <w:r w:rsidRPr="001C4641">
        <w:rPr>
          <w:rFonts w:cstheme="minorHAnsi"/>
          <w:szCs w:val="24"/>
        </w:rPr>
        <w:t>sieci innego operatora także po rozwiązaniu z nami umowy</w:t>
      </w:r>
      <w:r w:rsidR="00712ED7">
        <w:rPr>
          <w:rFonts w:cstheme="minorHAnsi"/>
          <w:szCs w:val="24"/>
        </w:rPr>
        <w:t>,</w:t>
      </w:r>
      <w:r w:rsidRPr="001C4641">
        <w:rPr>
          <w:rFonts w:cstheme="minorHAnsi"/>
          <w:szCs w:val="24"/>
        </w:rPr>
        <w:t xml:space="preserve"> przez okres </w:t>
      </w:r>
      <w:r w:rsidR="00712ED7">
        <w:rPr>
          <w:rFonts w:cstheme="minorHAnsi"/>
          <w:szCs w:val="24"/>
        </w:rPr>
        <w:t>jednego</w:t>
      </w:r>
      <w:r w:rsidRPr="001C4641">
        <w:rPr>
          <w:rFonts w:cstheme="minorHAnsi"/>
          <w:szCs w:val="24"/>
        </w:rPr>
        <w:t xml:space="preserve"> miesiąca od daty rozwiązania umowy. </w:t>
      </w:r>
      <w:r w:rsidR="00D55027">
        <w:rPr>
          <w:rFonts w:cstheme="minorHAnsi"/>
          <w:szCs w:val="24"/>
        </w:rPr>
        <w:t xml:space="preserve">Zaznaczamy, że istnieje możliwość </w:t>
      </w:r>
      <w:r w:rsidRPr="001C4641">
        <w:rPr>
          <w:rFonts w:cstheme="minorHAnsi"/>
          <w:szCs w:val="24"/>
        </w:rPr>
        <w:t>zrzec</w:t>
      </w:r>
      <w:r w:rsidR="00D55027">
        <w:rPr>
          <w:rFonts w:cstheme="minorHAnsi"/>
          <w:szCs w:val="24"/>
        </w:rPr>
        <w:t>zenia się</w:t>
      </w:r>
      <w:r w:rsidRPr="001C4641">
        <w:rPr>
          <w:rFonts w:cstheme="minorHAnsi"/>
          <w:szCs w:val="24"/>
        </w:rPr>
        <w:t xml:space="preserve"> tego prawa </w:t>
      </w:r>
      <w:r w:rsidR="00D55027">
        <w:rPr>
          <w:rFonts w:cstheme="minorHAnsi"/>
          <w:szCs w:val="24"/>
        </w:rPr>
        <w:t xml:space="preserve">przez złożenie nam odpowiedniego oświadczenia – w razie potrzeby, prosimy o kontakt z nami, a wówczas wyjaśnimy jak to zrobić. </w:t>
      </w:r>
      <w:commentRangeEnd w:id="0"/>
      <w:r w:rsidR="00D55027">
        <w:rPr>
          <w:rStyle w:val="Odwoaniedokomentarza"/>
        </w:rPr>
        <w:commentReference w:id="0"/>
      </w:r>
    </w:p>
    <w:p w14:paraId="087A0E95" w14:textId="77777777" w:rsidR="001C4641" w:rsidRPr="000C15A1" w:rsidRDefault="001C4641" w:rsidP="00E07A19">
      <w:pPr>
        <w:pStyle w:val="Tekstpodstawowy"/>
        <w:jc w:val="center"/>
        <w:rPr>
          <w:rFonts w:cstheme="minorHAnsi"/>
          <w:b/>
          <w:bCs/>
          <w:szCs w:val="24"/>
        </w:rPr>
      </w:pPr>
    </w:p>
    <w:p w14:paraId="1E6C85B3" w14:textId="791A6228" w:rsidR="00EC6459" w:rsidRPr="00EC6459" w:rsidRDefault="00EC6459" w:rsidP="00EC6459">
      <w:pPr>
        <w:pStyle w:val="Tekstpodstawowy"/>
        <w:rPr>
          <w:rFonts w:cstheme="minorHAnsi"/>
          <w:szCs w:val="24"/>
        </w:rPr>
      </w:pPr>
      <w:r w:rsidRPr="00EC6459">
        <w:rPr>
          <w:rFonts w:cstheme="minorHAnsi"/>
          <w:szCs w:val="24"/>
        </w:rPr>
        <w:t>Dziękując za zaufanie, jakim obdarzyli nas Państwo, serdecznie zachęcamy do dalszego korzystania z naszych usług.</w:t>
      </w:r>
    </w:p>
    <w:sectPr w:rsidR="00EC6459" w:rsidRPr="00EC6459">
      <w:foot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itB_KM" w:date="2020-12-15T09:32:00Z" w:initials="k">
    <w:p w14:paraId="138E3A82" w14:textId="7DE714AA" w:rsidR="00D55027" w:rsidRDefault="00D55027">
      <w:pPr>
        <w:pStyle w:val="Tekstkomentarza"/>
      </w:pPr>
      <w:r>
        <w:rPr>
          <w:rStyle w:val="Odwoaniedokomentarza"/>
        </w:rPr>
        <w:annotationRef/>
      </w:r>
      <w:r>
        <w:t xml:space="preserve">Nie odnosimy się do konkretnego postanowienia regulaminu i nie przedstawimy jego treści, ponieważ dotychczas w ogóle nie regulowali Państwo prawa abonenta do przeniesienia numeru do sieci innego operatora.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38E3A8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3011A" w16cex:dateUtc="2020-12-15T0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8E3A82" w16cid:durableId="238301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01E19" w14:textId="77777777" w:rsidR="00DA0CEB" w:rsidRDefault="00DA0CEB" w:rsidP="00DA0CEB">
      <w:pPr>
        <w:spacing w:after="0" w:line="240" w:lineRule="auto"/>
      </w:pPr>
      <w:r>
        <w:separator/>
      </w:r>
    </w:p>
  </w:endnote>
  <w:endnote w:type="continuationSeparator" w:id="0">
    <w:p w14:paraId="6A4AF347" w14:textId="77777777" w:rsidR="00DA0CEB" w:rsidRDefault="00DA0CEB" w:rsidP="00DA0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imbus Roman No9 L">
    <w:altName w:val="Times New Roman"/>
    <w:charset w:val="00"/>
    <w:family w:val="roman"/>
    <w:pitch w:val="variable"/>
  </w:font>
  <w:font w:name="DejaVu Sans">
    <w:charset w:val="00"/>
    <w:family w:val="auto"/>
    <w:pitch w:val="variable"/>
  </w:font>
  <w:font w:name="Alegreya Sans">
    <w:altName w:val="Calibri"/>
    <w:charset w:val="EE"/>
    <w:family w:val="auto"/>
    <w:pitch w:val="variable"/>
    <w:sig w:usb0="6000028F" w:usb1="00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legreya Sans" w:hAnsi="Alegreya Sans"/>
      </w:rPr>
      <w:id w:val="469257581"/>
      <w:docPartObj>
        <w:docPartGallery w:val="Page Numbers (Bottom of Page)"/>
        <w:docPartUnique/>
      </w:docPartObj>
    </w:sdtPr>
    <w:sdtEndPr>
      <w:rPr>
        <w:rFonts w:asciiTheme="minorHAnsi" w:hAnsiTheme="minorHAnsi" w:cstheme="minorHAnsi"/>
        <w:sz w:val="20"/>
        <w:szCs w:val="20"/>
      </w:rPr>
    </w:sdtEndPr>
    <w:sdtContent>
      <w:p w14:paraId="066C864B" w14:textId="23957CC7" w:rsidR="00DA0CEB" w:rsidRPr="000C15A1" w:rsidRDefault="00DA0CEB">
        <w:pPr>
          <w:pStyle w:val="Stopka"/>
          <w:jc w:val="center"/>
          <w:rPr>
            <w:rFonts w:cstheme="minorHAnsi"/>
            <w:sz w:val="20"/>
            <w:szCs w:val="20"/>
          </w:rPr>
        </w:pPr>
        <w:r w:rsidRPr="000C15A1">
          <w:rPr>
            <w:rFonts w:cstheme="minorHAnsi"/>
            <w:sz w:val="20"/>
            <w:szCs w:val="20"/>
          </w:rPr>
          <w:fldChar w:fldCharType="begin"/>
        </w:r>
        <w:r w:rsidRPr="000C15A1">
          <w:rPr>
            <w:rFonts w:cstheme="minorHAnsi"/>
            <w:sz w:val="20"/>
            <w:szCs w:val="20"/>
          </w:rPr>
          <w:instrText>PAGE   \* MERGEFORMAT</w:instrText>
        </w:r>
        <w:r w:rsidRPr="000C15A1">
          <w:rPr>
            <w:rFonts w:cstheme="minorHAnsi"/>
            <w:sz w:val="20"/>
            <w:szCs w:val="20"/>
          </w:rPr>
          <w:fldChar w:fldCharType="separate"/>
        </w:r>
        <w:r w:rsidR="00935207" w:rsidRPr="000C15A1">
          <w:rPr>
            <w:rFonts w:cstheme="minorHAnsi"/>
            <w:noProof/>
            <w:sz w:val="20"/>
            <w:szCs w:val="20"/>
          </w:rPr>
          <w:t>3</w:t>
        </w:r>
        <w:r w:rsidRPr="000C15A1">
          <w:rPr>
            <w:rFonts w:cstheme="minorHAnsi"/>
            <w:sz w:val="20"/>
            <w:szCs w:val="20"/>
          </w:rPr>
          <w:fldChar w:fldCharType="end"/>
        </w:r>
      </w:p>
    </w:sdtContent>
  </w:sdt>
  <w:p w14:paraId="58AC14F9" w14:textId="77777777" w:rsidR="00DA0CEB" w:rsidRDefault="00DA0C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8E9FE" w14:textId="77777777" w:rsidR="00DA0CEB" w:rsidRDefault="00DA0CEB" w:rsidP="00DA0CEB">
      <w:pPr>
        <w:spacing w:after="0" w:line="240" w:lineRule="auto"/>
      </w:pPr>
      <w:r>
        <w:separator/>
      </w:r>
    </w:p>
  </w:footnote>
  <w:footnote w:type="continuationSeparator" w:id="0">
    <w:p w14:paraId="0DF6433C" w14:textId="77777777" w:rsidR="00DA0CEB" w:rsidRDefault="00DA0CEB" w:rsidP="00DA0C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13B76"/>
    <w:multiLevelType w:val="hybridMultilevel"/>
    <w:tmpl w:val="F00CC306"/>
    <w:lvl w:ilvl="0" w:tplc="7D7EC8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DA263E8"/>
    <w:multiLevelType w:val="hybridMultilevel"/>
    <w:tmpl w:val="F60E0B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88575F4"/>
    <w:multiLevelType w:val="hybridMultilevel"/>
    <w:tmpl w:val="8FD4417A"/>
    <w:lvl w:ilvl="0" w:tplc="F04C39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D642FD8"/>
    <w:multiLevelType w:val="hybridMultilevel"/>
    <w:tmpl w:val="E6222232"/>
    <w:lvl w:ilvl="0" w:tplc="0415000F">
      <w:start w:val="1"/>
      <w:numFmt w:val="decimal"/>
      <w:lvlText w:val="%1."/>
      <w:lvlJc w:val="left"/>
      <w:pPr>
        <w:ind w:left="936" w:hanging="360"/>
      </w:p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4" w15:restartNumberingAfterBreak="0">
    <w:nsid w:val="59090915"/>
    <w:multiLevelType w:val="multilevel"/>
    <w:tmpl w:val="51385D58"/>
    <w:lvl w:ilvl="0">
      <w:start w:val="1"/>
      <w:numFmt w:val="decimal"/>
      <w:lvlText w:val="%1."/>
      <w:lvlJc w:val="left"/>
      <w:pPr>
        <w:ind w:left="720" w:hanging="360"/>
      </w:pPr>
      <w:rPr>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A5A5501"/>
    <w:multiLevelType w:val="hybridMultilevel"/>
    <w:tmpl w:val="A956B5AC"/>
    <w:lvl w:ilvl="0" w:tplc="4D7865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E35442C"/>
    <w:multiLevelType w:val="hybridMultilevel"/>
    <w:tmpl w:val="CBD2B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10D445A"/>
    <w:multiLevelType w:val="hybridMultilevel"/>
    <w:tmpl w:val="B4AEEF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372C48"/>
    <w:multiLevelType w:val="hybridMultilevel"/>
    <w:tmpl w:val="CC4044B6"/>
    <w:lvl w:ilvl="0" w:tplc="5BA408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
  </w:num>
  <w:num w:numId="2">
    <w:abstractNumId w:val="1"/>
  </w:num>
  <w:num w:numId="3">
    <w:abstractNumId w:val="7"/>
  </w:num>
  <w:num w:numId="4">
    <w:abstractNumId w:val="3"/>
  </w:num>
  <w:num w:numId="5">
    <w:abstractNumId w:val="8"/>
  </w:num>
  <w:num w:numId="6">
    <w:abstractNumId w:val="4"/>
  </w:num>
  <w:num w:numId="7">
    <w:abstractNumId w:val="5"/>
  </w:num>
  <w:num w:numId="8">
    <w:abstractNumId w:val="0"/>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tB_KM">
    <w15:presenceInfo w15:providerId="None" w15:userId="itB_K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8C3"/>
    <w:rsid w:val="00070A02"/>
    <w:rsid w:val="00074C11"/>
    <w:rsid w:val="000C15A1"/>
    <w:rsid w:val="001029C0"/>
    <w:rsid w:val="00122C4C"/>
    <w:rsid w:val="00153C7B"/>
    <w:rsid w:val="0019208F"/>
    <w:rsid w:val="001A50EA"/>
    <w:rsid w:val="001B4632"/>
    <w:rsid w:val="001C4641"/>
    <w:rsid w:val="001D63D1"/>
    <w:rsid w:val="001E37BF"/>
    <w:rsid w:val="00223947"/>
    <w:rsid w:val="002334B2"/>
    <w:rsid w:val="00294AEB"/>
    <w:rsid w:val="002A7BF0"/>
    <w:rsid w:val="00307A1A"/>
    <w:rsid w:val="00315DD8"/>
    <w:rsid w:val="00352BE5"/>
    <w:rsid w:val="003A393A"/>
    <w:rsid w:val="0041578C"/>
    <w:rsid w:val="004D76E5"/>
    <w:rsid w:val="00553D66"/>
    <w:rsid w:val="00590DD8"/>
    <w:rsid w:val="005C3DC5"/>
    <w:rsid w:val="00624461"/>
    <w:rsid w:val="00640DB2"/>
    <w:rsid w:val="00642E0D"/>
    <w:rsid w:val="00672D6C"/>
    <w:rsid w:val="006B74F4"/>
    <w:rsid w:val="006F371E"/>
    <w:rsid w:val="0071196C"/>
    <w:rsid w:val="00712ED7"/>
    <w:rsid w:val="0071512B"/>
    <w:rsid w:val="00761AD7"/>
    <w:rsid w:val="007C27D5"/>
    <w:rsid w:val="007C3401"/>
    <w:rsid w:val="007E0EBF"/>
    <w:rsid w:val="00864482"/>
    <w:rsid w:val="0087226F"/>
    <w:rsid w:val="008878C3"/>
    <w:rsid w:val="00935207"/>
    <w:rsid w:val="0099620C"/>
    <w:rsid w:val="009E514B"/>
    <w:rsid w:val="00A44788"/>
    <w:rsid w:val="00A96EB7"/>
    <w:rsid w:val="00AC5DF2"/>
    <w:rsid w:val="00B158C4"/>
    <w:rsid w:val="00BE480D"/>
    <w:rsid w:val="00BE6109"/>
    <w:rsid w:val="00C7182E"/>
    <w:rsid w:val="00C72D5B"/>
    <w:rsid w:val="00CA415B"/>
    <w:rsid w:val="00CD1092"/>
    <w:rsid w:val="00CD55AB"/>
    <w:rsid w:val="00D55027"/>
    <w:rsid w:val="00DA0CEB"/>
    <w:rsid w:val="00DC0F0A"/>
    <w:rsid w:val="00DC4F64"/>
    <w:rsid w:val="00E07A19"/>
    <w:rsid w:val="00E36FC7"/>
    <w:rsid w:val="00E76EDD"/>
    <w:rsid w:val="00E77959"/>
    <w:rsid w:val="00EC6459"/>
    <w:rsid w:val="00F33293"/>
    <w:rsid w:val="00F54E20"/>
    <w:rsid w:val="00F672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828F9F"/>
  <w15:chartTrackingRefBased/>
  <w15:docId w15:val="{EF797CA5-1923-4374-BCE2-D8A1A500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4461"/>
    <w:pPr>
      <w:spacing w:after="120" w:line="276" w:lineRule="auto"/>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640DB2"/>
    <w:pPr>
      <w:jc w:val="both"/>
    </w:pPr>
  </w:style>
  <w:style w:type="character" w:customStyle="1" w:styleId="TekstpodstawowyZnak">
    <w:name w:val="Tekst podstawowy Znak"/>
    <w:basedOn w:val="Domylnaczcionkaakapitu"/>
    <w:link w:val="Tekstpodstawowy"/>
    <w:uiPriority w:val="99"/>
    <w:rsid w:val="00640DB2"/>
    <w:rPr>
      <w:sz w:val="24"/>
    </w:rPr>
  </w:style>
  <w:style w:type="paragraph" w:styleId="Tekstdymka">
    <w:name w:val="Balloon Text"/>
    <w:basedOn w:val="Normalny"/>
    <w:link w:val="TekstdymkaZnak"/>
    <w:uiPriority w:val="99"/>
    <w:semiHidden/>
    <w:unhideWhenUsed/>
    <w:rsid w:val="00DA0C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0CEB"/>
    <w:rPr>
      <w:rFonts w:ascii="Segoe UI" w:hAnsi="Segoe UI" w:cs="Segoe UI"/>
      <w:sz w:val="18"/>
      <w:szCs w:val="18"/>
    </w:rPr>
  </w:style>
  <w:style w:type="paragraph" w:styleId="Nagwek">
    <w:name w:val="header"/>
    <w:basedOn w:val="Normalny"/>
    <w:link w:val="NagwekZnak"/>
    <w:uiPriority w:val="99"/>
    <w:unhideWhenUsed/>
    <w:rsid w:val="00DA0C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0CEB"/>
    <w:rPr>
      <w:sz w:val="24"/>
    </w:rPr>
  </w:style>
  <w:style w:type="paragraph" w:styleId="Stopka">
    <w:name w:val="footer"/>
    <w:basedOn w:val="Normalny"/>
    <w:link w:val="StopkaZnak"/>
    <w:uiPriority w:val="99"/>
    <w:unhideWhenUsed/>
    <w:rsid w:val="00DA0C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0CEB"/>
    <w:rPr>
      <w:sz w:val="24"/>
    </w:rPr>
  </w:style>
  <w:style w:type="character" w:styleId="Odwoaniedokomentarza">
    <w:name w:val="annotation reference"/>
    <w:basedOn w:val="Domylnaczcionkaakapitu"/>
    <w:uiPriority w:val="99"/>
    <w:semiHidden/>
    <w:unhideWhenUsed/>
    <w:rsid w:val="00DA0CEB"/>
    <w:rPr>
      <w:sz w:val="16"/>
      <w:szCs w:val="16"/>
    </w:rPr>
  </w:style>
  <w:style w:type="paragraph" w:styleId="Tekstkomentarza">
    <w:name w:val="annotation text"/>
    <w:basedOn w:val="Normalny"/>
    <w:link w:val="TekstkomentarzaZnak"/>
    <w:uiPriority w:val="99"/>
    <w:unhideWhenUsed/>
    <w:rsid w:val="00DA0CEB"/>
    <w:pPr>
      <w:spacing w:line="240" w:lineRule="auto"/>
    </w:pPr>
    <w:rPr>
      <w:sz w:val="20"/>
      <w:szCs w:val="20"/>
    </w:rPr>
  </w:style>
  <w:style w:type="character" w:customStyle="1" w:styleId="TekstkomentarzaZnak">
    <w:name w:val="Tekst komentarza Znak"/>
    <w:basedOn w:val="Domylnaczcionkaakapitu"/>
    <w:link w:val="Tekstkomentarza"/>
    <w:uiPriority w:val="99"/>
    <w:rsid w:val="00DA0CEB"/>
    <w:rPr>
      <w:sz w:val="20"/>
      <w:szCs w:val="20"/>
    </w:rPr>
  </w:style>
  <w:style w:type="paragraph" w:styleId="Tematkomentarza">
    <w:name w:val="annotation subject"/>
    <w:basedOn w:val="Tekstkomentarza"/>
    <w:next w:val="Tekstkomentarza"/>
    <w:link w:val="TematkomentarzaZnak"/>
    <w:uiPriority w:val="99"/>
    <w:semiHidden/>
    <w:unhideWhenUsed/>
    <w:rsid w:val="00DA0CEB"/>
    <w:rPr>
      <w:b/>
      <w:bCs/>
    </w:rPr>
  </w:style>
  <w:style w:type="character" w:customStyle="1" w:styleId="TematkomentarzaZnak">
    <w:name w:val="Temat komentarza Znak"/>
    <w:basedOn w:val="TekstkomentarzaZnak"/>
    <w:link w:val="Tematkomentarza"/>
    <w:uiPriority w:val="99"/>
    <w:semiHidden/>
    <w:rsid w:val="00DA0CEB"/>
    <w:rPr>
      <w:b/>
      <w:bCs/>
      <w:sz w:val="20"/>
      <w:szCs w:val="20"/>
    </w:rPr>
  </w:style>
  <w:style w:type="character" w:styleId="Hipercze">
    <w:name w:val="Hyperlink"/>
    <w:basedOn w:val="Domylnaczcionkaakapitu"/>
    <w:uiPriority w:val="99"/>
    <w:unhideWhenUsed/>
    <w:rsid w:val="00122C4C"/>
    <w:rPr>
      <w:color w:val="0563C1" w:themeColor="hyperlink"/>
      <w:u w:val="single"/>
    </w:rPr>
  </w:style>
  <w:style w:type="paragraph" w:customStyle="1" w:styleId="Inside-enumerate">
    <w:name w:val="Inside-enumerate"/>
    <w:basedOn w:val="Normalny"/>
    <w:rsid w:val="00122C4C"/>
    <w:pPr>
      <w:widowControl w:val="0"/>
      <w:tabs>
        <w:tab w:val="num" w:pos="0"/>
      </w:tabs>
      <w:suppressAutoHyphens/>
      <w:spacing w:after="216" w:line="288" w:lineRule="auto"/>
      <w:ind w:left="504" w:hanging="288"/>
      <w:jc w:val="both"/>
    </w:pPr>
    <w:rPr>
      <w:rFonts w:ascii="Nimbus Roman No9 L" w:eastAsia="DejaVu Sans" w:hAnsi="Nimbus Roman No9 L" w:cs="DejaVu Sans"/>
      <w:color w:val="000000"/>
      <w:kern w:val="1"/>
      <w:szCs w:val="24"/>
      <w:lang w:val="en-US" w:bidi="en-US"/>
    </w:rPr>
  </w:style>
  <w:style w:type="paragraph" w:customStyle="1" w:styleId="Textbody">
    <w:name w:val="Text body"/>
    <w:basedOn w:val="Normalny"/>
    <w:qFormat/>
    <w:rsid w:val="001D63D1"/>
    <w:pPr>
      <w:suppressAutoHyphens/>
      <w:autoSpaceDN w:val="0"/>
      <w:spacing w:line="240" w:lineRule="auto"/>
      <w:textAlignment w:val="baseline"/>
    </w:pPr>
    <w:rPr>
      <w:rFonts w:ascii="Times New Roman" w:eastAsia="Times New Roman" w:hAnsi="Times New Roman" w:cs="Times New Roman"/>
      <w:kern w:val="3"/>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625501">
      <w:bodyDiv w:val="1"/>
      <w:marLeft w:val="0"/>
      <w:marRight w:val="0"/>
      <w:marTop w:val="0"/>
      <w:marBottom w:val="0"/>
      <w:divBdr>
        <w:top w:val="none" w:sz="0" w:space="0" w:color="auto"/>
        <w:left w:val="none" w:sz="0" w:space="0" w:color="auto"/>
        <w:bottom w:val="none" w:sz="0" w:space="0" w:color="auto"/>
        <w:right w:val="none" w:sz="0" w:space="0" w:color="auto"/>
      </w:divBdr>
    </w:div>
    <w:div w:id="207978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2055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itB_KM</dc:creator>
  <cp:keywords/>
  <dc:description/>
  <cp:lastModifiedBy>itB_KM</cp:lastModifiedBy>
  <cp:revision>2</cp:revision>
  <dcterms:created xsi:type="dcterms:W3CDTF">2020-12-15T09:42:00Z</dcterms:created>
  <dcterms:modified xsi:type="dcterms:W3CDTF">2020-12-15T09:42:00Z</dcterms:modified>
</cp:coreProperties>
</file>